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5F" w:rsidRDefault="0039195F" w:rsidP="0039195F">
      <w:pPr>
        <w:jc w:val="center"/>
        <w:rPr>
          <w:sz w:val="28"/>
          <w:szCs w:val="28"/>
        </w:rPr>
      </w:pPr>
      <w:bookmarkStart w:id="0" w:name="_GoBack"/>
      <w:bookmarkEnd w:id="0"/>
      <w:r>
        <w:rPr>
          <w:noProof/>
          <w:sz w:val="28"/>
          <w:szCs w:val="28"/>
        </w:rPr>
        <w:drawing>
          <wp:inline distT="0" distB="0" distL="0" distR="0">
            <wp:extent cx="491490" cy="733425"/>
            <wp:effectExtent l="19050" t="0" r="3810" b="0"/>
            <wp:docPr id="1" name="Рисунок 1" descr="Никольское_подп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кольское_подп_конт"/>
                    <pic:cNvPicPr>
                      <a:picLocks noChangeAspect="1" noChangeArrowheads="1"/>
                    </pic:cNvPicPr>
                  </pic:nvPicPr>
                  <pic:blipFill>
                    <a:blip r:embed="rId4" cstate="print"/>
                    <a:srcRect/>
                    <a:stretch>
                      <a:fillRect/>
                    </a:stretch>
                  </pic:blipFill>
                  <pic:spPr bwMode="auto">
                    <a:xfrm>
                      <a:off x="0" y="0"/>
                      <a:ext cx="491490" cy="733425"/>
                    </a:xfrm>
                    <a:prstGeom prst="rect">
                      <a:avLst/>
                    </a:prstGeom>
                    <a:noFill/>
                    <a:ln w="9525">
                      <a:noFill/>
                      <a:miter lim="800000"/>
                      <a:headEnd/>
                      <a:tailEnd/>
                    </a:ln>
                  </pic:spPr>
                </pic:pic>
              </a:graphicData>
            </a:graphic>
          </wp:inline>
        </w:drawing>
      </w:r>
    </w:p>
    <w:p w:rsidR="0039195F" w:rsidRDefault="0039195F" w:rsidP="0039195F">
      <w:pPr>
        <w:jc w:val="center"/>
        <w:rPr>
          <w:b/>
          <w:sz w:val="28"/>
          <w:szCs w:val="28"/>
        </w:rPr>
      </w:pPr>
      <w:r>
        <w:rPr>
          <w:b/>
          <w:sz w:val="28"/>
          <w:szCs w:val="28"/>
        </w:rPr>
        <w:t xml:space="preserve">СОВЕТ ДЕПУТАТОВ </w:t>
      </w:r>
      <w:r>
        <w:rPr>
          <w:b/>
          <w:sz w:val="28"/>
          <w:szCs w:val="28"/>
        </w:rPr>
        <w:br/>
        <w:t>МУНИЦИПАЛЬНОГО ОБРАЗОВАНИЯ</w:t>
      </w:r>
    </w:p>
    <w:p w:rsidR="0039195F" w:rsidRDefault="0039195F" w:rsidP="0039195F">
      <w:pPr>
        <w:jc w:val="center"/>
        <w:rPr>
          <w:b/>
          <w:sz w:val="28"/>
          <w:szCs w:val="28"/>
        </w:rPr>
      </w:pPr>
      <w:r>
        <w:rPr>
          <w:b/>
          <w:sz w:val="28"/>
          <w:szCs w:val="28"/>
        </w:rPr>
        <w:t>«НИКОЛЬСКОЕ ГОРОДСКОЕ ПОСЕЛЕНИЕ</w:t>
      </w:r>
    </w:p>
    <w:p w:rsidR="0039195F" w:rsidRDefault="0039195F" w:rsidP="0039195F">
      <w:pPr>
        <w:jc w:val="center"/>
        <w:rPr>
          <w:b/>
          <w:sz w:val="28"/>
          <w:szCs w:val="28"/>
        </w:rPr>
      </w:pPr>
      <w:r>
        <w:rPr>
          <w:b/>
          <w:sz w:val="28"/>
          <w:szCs w:val="28"/>
        </w:rPr>
        <w:t>ПОДПОРОЖСКОГО МУНИЦИПАЛЬНОГО РАЙОНА</w:t>
      </w:r>
    </w:p>
    <w:p w:rsidR="0039195F" w:rsidRDefault="0039195F" w:rsidP="0039195F">
      <w:pPr>
        <w:jc w:val="center"/>
        <w:rPr>
          <w:u w:val="single"/>
        </w:rPr>
      </w:pPr>
      <w:r>
        <w:rPr>
          <w:b/>
          <w:sz w:val="28"/>
          <w:szCs w:val="28"/>
        </w:rPr>
        <w:t>ЛЕНИНГРАДСКОЙ ОБЛАСТИ»</w:t>
      </w:r>
    </w:p>
    <w:p w:rsidR="0039195F" w:rsidRDefault="0039195F" w:rsidP="0039195F">
      <w:pPr>
        <w:widowControl w:val="0"/>
        <w:autoSpaceDE w:val="0"/>
        <w:autoSpaceDN w:val="0"/>
        <w:adjustRightInd w:val="0"/>
        <w:jc w:val="right"/>
        <w:rPr>
          <w:u w:val="single"/>
        </w:rPr>
      </w:pPr>
    </w:p>
    <w:p w:rsidR="0039195F" w:rsidRDefault="0039195F" w:rsidP="0039195F">
      <w:pPr>
        <w:widowControl w:val="0"/>
        <w:autoSpaceDE w:val="0"/>
        <w:autoSpaceDN w:val="0"/>
        <w:adjustRightInd w:val="0"/>
        <w:jc w:val="center"/>
        <w:rPr>
          <w:b/>
          <w:bCs/>
          <w:sz w:val="28"/>
          <w:szCs w:val="28"/>
        </w:rPr>
      </w:pPr>
      <w:r>
        <w:rPr>
          <w:b/>
          <w:bCs/>
          <w:sz w:val="28"/>
          <w:szCs w:val="28"/>
        </w:rPr>
        <w:t>РЕШЕНИЕ</w:t>
      </w:r>
    </w:p>
    <w:p w:rsidR="0039195F" w:rsidRDefault="0039195F" w:rsidP="00355C02">
      <w:pPr>
        <w:shd w:val="clear" w:color="auto" w:fill="FFFFFF"/>
        <w:spacing w:before="518"/>
        <w:ind w:left="5"/>
        <w:jc w:val="both"/>
        <w:rPr>
          <w:b/>
          <w:sz w:val="28"/>
          <w:szCs w:val="28"/>
        </w:rPr>
      </w:pPr>
      <w:r>
        <w:rPr>
          <w:b/>
          <w:bCs/>
          <w:sz w:val="28"/>
          <w:szCs w:val="28"/>
        </w:rPr>
        <w:t xml:space="preserve">21 декабря 2023 </w:t>
      </w:r>
      <w:r>
        <w:rPr>
          <w:b/>
          <w:sz w:val="28"/>
          <w:szCs w:val="28"/>
        </w:rPr>
        <w:t>г</w:t>
      </w:r>
      <w:r w:rsidR="00355C02">
        <w:rPr>
          <w:b/>
          <w:sz w:val="28"/>
          <w:szCs w:val="28"/>
        </w:rPr>
        <w:t>ода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355C02">
        <w:rPr>
          <w:b/>
          <w:sz w:val="28"/>
          <w:szCs w:val="28"/>
        </w:rPr>
        <w:t xml:space="preserve">          </w:t>
      </w:r>
      <w:r>
        <w:rPr>
          <w:b/>
          <w:sz w:val="28"/>
          <w:szCs w:val="28"/>
        </w:rPr>
        <w:t xml:space="preserve">№ </w:t>
      </w:r>
      <w:r w:rsidR="00355C02">
        <w:rPr>
          <w:b/>
          <w:sz w:val="28"/>
          <w:szCs w:val="28"/>
        </w:rPr>
        <w:t>233</w:t>
      </w:r>
    </w:p>
    <w:p w:rsidR="00355C02" w:rsidRDefault="00355C02" w:rsidP="0039195F">
      <w:pPr>
        <w:shd w:val="clear" w:color="auto" w:fill="FFFFFF"/>
        <w:spacing w:before="518"/>
        <w:ind w:left="5"/>
        <w:rPr>
          <w:sz w:val="28"/>
          <w:szCs w:val="28"/>
        </w:rPr>
      </w:pPr>
    </w:p>
    <w:p w:rsidR="0039195F" w:rsidRDefault="0039195F" w:rsidP="0039195F">
      <w:pPr>
        <w:ind w:right="4393"/>
        <w:jc w:val="both"/>
        <w:rPr>
          <w:bCs/>
          <w:iCs/>
          <w:sz w:val="28"/>
          <w:szCs w:val="28"/>
        </w:rPr>
      </w:pPr>
      <w:r>
        <w:rPr>
          <w:sz w:val="28"/>
        </w:rPr>
        <w:t>Об определении схем и графических изображений избирательных округов по выборам Совета депутатов Никольского городского поселения</w:t>
      </w:r>
    </w:p>
    <w:p w:rsidR="0039195F" w:rsidRDefault="0039195F" w:rsidP="0039195F">
      <w:pPr>
        <w:rPr>
          <w:sz w:val="28"/>
          <w:szCs w:val="28"/>
        </w:rPr>
      </w:pPr>
    </w:p>
    <w:p w:rsidR="0039195F" w:rsidRDefault="0039195F" w:rsidP="0039195F">
      <w:pPr>
        <w:ind w:firstLine="708"/>
        <w:jc w:val="both"/>
        <w:rPr>
          <w:sz w:val="28"/>
        </w:rPr>
      </w:pPr>
      <w:r w:rsidRPr="00AC3B59">
        <w:rPr>
          <w:sz w:val="28"/>
        </w:rPr>
        <w:t>На основании предложения территориальной избирательной комиссии Подпорожского муниципального района с полномочиями муниципальной избирательной комиссии Никольского городского п</w:t>
      </w:r>
      <w:r>
        <w:rPr>
          <w:sz w:val="28"/>
        </w:rPr>
        <w:t>оселения в соответствии с пунктами</w:t>
      </w:r>
      <w:r w:rsidRPr="00AC3B59">
        <w:rPr>
          <w:sz w:val="28"/>
        </w:rPr>
        <w:t xml:space="preserve"> </w:t>
      </w:r>
      <w:r>
        <w:rPr>
          <w:sz w:val="28"/>
        </w:rPr>
        <w:t xml:space="preserve">2, </w:t>
      </w:r>
      <w:r w:rsidRPr="00AC3B59">
        <w:rPr>
          <w:sz w:val="28"/>
        </w:rPr>
        <w:t>4</w:t>
      </w:r>
      <w:r>
        <w:rPr>
          <w:sz w:val="28"/>
        </w:rPr>
        <w:t>, 8</w:t>
      </w:r>
      <w:r w:rsidRPr="00AC3B59">
        <w:rPr>
          <w:sz w:val="28"/>
        </w:rPr>
        <w:t xml:space="preserve"> статьи 18 Федерального закона от 12.06.2002 года № 67-ФЗ «Об основных гарантиях избирательных прав и права на участие в референдуме граждан Российской Федерации»,</w:t>
      </w:r>
      <w:r>
        <w:rPr>
          <w:sz w:val="28"/>
        </w:rPr>
        <w:t xml:space="preserve"> часть 5 статьи 9 областного закона от 15.03.2012 №20-оз «О муниципальных выборах в Ленинградской области», руководствуясь частью 1 статьи 10 Устава Никольского городского поселения, </w:t>
      </w:r>
      <w:r w:rsidRPr="006D1106">
        <w:rPr>
          <w:sz w:val="28"/>
        </w:rPr>
        <w:t xml:space="preserve">Совет депутатов </w:t>
      </w:r>
      <w:r>
        <w:rPr>
          <w:sz w:val="28"/>
        </w:rPr>
        <w:t>Никольского городского поселения</w:t>
      </w:r>
    </w:p>
    <w:p w:rsidR="0039195F" w:rsidRDefault="0039195F" w:rsidP="0039195F">
      <w:pPr>
        <w:ind w:firstLine="708"/>
        <w:jc w:val="both"/>
        <w:rPr>
          <w:sz w:val="28"/>
        </w:rPr>
      </w:pPr>
    </w:p>
    <w:p w:rsidR="0039195F" w:rsidRPr="0012542D" w:rsidRDefault="0039195F" w:rsidP="0039195F">
      <w:pPr>
        <w:ind w:firstLine="708"/>
        <w:jc w:val="both"/>
        <w:rPr>
          <w:b/>
          <w:sz w:val="28"/>
          <w:szCs w:val="28"/>
        </w:rPr>
      </w:pPr>
      <w:r w:rsidRPr="0012542D">
        <w:rPr>
          <w:b/>
          <w:sz w:val="28"/>
          <w:szCs w:val="28"/>
        </w:rPr>
        <w:t>РЕШИЛ:</w:t>
      </w:r>
    </w:p>
    <w:p w:rsidR="0039195F" w:rsidRPr="00265031" w:rsidRDefault="0039195F" w:rsidP="0039195F">
      <w:pPr>
        <w:ind w:firstLine="708"/>
        <w:jc w:val="both"/>
        <w:rPr>
          <w:sz w:val="28"/>
          <w:szCs w:val="28"/>
        </w:rPr>
      </w:pPr>
    </w:p>
    <w:p w:rsidR="0039195F" w:rsidRDefault="0039195F" w:rsidP="0039195F">
      <w:pPr>
        <w:ind w:firstLine="708"/>
        <w:jc w:val="both"/>
        <w:rPr>
          <w:sz w:val="28"/>
          <w:szCs w:val="28"/>
        </w:rPr>
      </w:pPr>
      <w:r w:rsidRPr="0012542D">
        <w:rPr>
          <w:sz w:val="28"/>
          <w:szCs w:val="28"/>
        </w:rPr>
        <w:t xml:space="preserve">1. </w:t>
      </w:r>
      <w:r w:rsidRPr="0022574E">
        <w:rPr>
          <w:sz w:val="28"/>
          <w:szCs w:val="28"/>
        </w:rPr>
        <w:t>Утвердить прилагаемую схему и следующее описание двух 5-ти мандатных избирательных округов по выборам депутатов в Совет депутатов муниципального образования «Никольское городск</w:t>
      </w:r>
      <w:r>
        <w:rPr>
          <w:sz w:val="28"/>
          <w:szCs w:val="28"/>
        </w:rPr>
        <w:t>ое поселение Подпорожского муни</w:t>
      </w:r>
      <w:r w:rsidRPr="0022574E">
        <w:rPr>
          <w:sz w:val="28"/>
          <w:szCs w:val="28"/>
        </w:rPr>
        <w:t>ципального района Ленинградской области»</w:t>
      </w:r>
      <w:r>
        <w:rPr>
          <w:sz w:val="28"/>
          <w:szCs w:val="28"/>
        </w:rPr>
        <w:t xml:space="preserve"> </w:t>
      </w:r>
      <w:r w:rsidRPr="0012542D">
        <w:rPr>
          <w:sz w:val="28"/>
          <w:szCs w:val="28"/>
        </w:rPr>
        <w:t>согласно приложени</w:t>
      </w:r>
      <w:r>
        <w:rPr>
          <w:sz w:val="28"/>
          <w:szCs w:val="28"/>
        </w:rPr>
        <w:t>ям 1 и 2 соответственно</w:t>
      </w:r>
      <w:r w:rsidRPr="0012542D">
        <w:rPr>
          <w:sz w:val="28"/>
          <w:szCs w:val="28"/>
        </w:rPr>
        <w:t>.</w:t>
      </w:r>
    </w:p>
    <w:p w:rsidR="0039195F" w:rsidRDefault="0039195F" w:rsidP="0039195F">
      <w:pPr>
        <w:ind w:firstLine="708"/>
        <w:jc w:val="both"/>
        <w:rPr>
          <w:sz w:val="28"/>
          <w:szCs w:val="28"/>
        </w:rPr>
      </w:pPr>
      <w:r>
        <w:rPr>
          <w:sz w:val="28"/>
          <w:szCs w:val="28"/>
        </w:rPr>
        <w:t xml:space="preserve">2. Направить настоящее решение в </w:t>
      </w:r>
      <w:r>
        <w:rPr>
          <w:sz w:val="28"/>
        </w:rPr>
        <w:t>территориальную избирательную комиссию</w:t>
      </w:r>
      <w:r w:rsidRPr="00AC3B59">
        <w:rPr>
          <w:sz w:val="28"/>
        </w:rPr>
        <w:t xml:space="preserve"> Подпорожского муниципального района</w:t>
      </w:r>
      <w:r>
        <w:rPr>
          <w:sz w:val="28"/>
        </w:rPr>
        <w:t>.</w:t>
      </w:r>
    </w:p>
    <w:p w:rsidR="0039195F" w:rsidRPr="0012542D" w:rsidRDefault="0039195F" w:rsidP="0039195F">
      <w:pPr>
        <w:ind w:firstLine="708"/>
        <w:jc w:val="both"/>
        <w:rPr>
          <w:b/>
          <w:sz w:val="28"/>
          <w:szCs w:val="28"/>
        </w:rPr>
      </w:pPr>
      <w:r>
        <w:rPr>
          <w:sz w:val="28"/>
          <w:szCs w:val="28"/>
        </w:rPr>
        <w:t>2. Настоящее</w:t>
      </w:r>
      <w:r w:rsidRPr="0012542D">
        <w:rPr>
          <w:sz w:val="28"/>
          <w:szCs w:val="28"/>
        </w:rPr>
        <w:t xml:space="preserve"> </w:t>
      </w:r>
      <w:r>
        <w:rPr>
          <w:sz w:val="28"/>
          <w:szCs w:val="28"/>
        </w:rPr>
        <w:t>решение</w:t>
      </w:r>
      <w:r w:rsidRPr="0012542D">
        <w:rPr>
          <w:sz w:val="28"/>
          <w:szCs w:val="28"/>
        </w:rPr>
        <w:t xml:space="preserve"> </w:t>
      </w:r>
      <w:r>
        <w:rPr>
          <w:sz w:val="28"/>
          <w:szCs w:val="28"/>
        </w:rPr>
        <w:t>вступает в силу со дня официального опубликования</w:t>
      </w:r>
      <w:r w:rsidRPr="0012542D">
        <w:rPr>
          <w:sz w:val="28"/>
          <w:szCs w:val="28"/>
        </w:rPr>
        <w:t>.</w:t>
      </w:r>
    </w:p>
    <w:p w:rsidR="0039195F" w:rsidRPr="0012542D" w:rsidRDefault="0039195F" w:rsidP="0039195F">
      <w:pPr>
        <w:rPr>
          <w:sz w:val="28"/>
          <w:szCs w:val="28"/>
        </w:rPr>
      </w:pPr>
    </w:p>
    <w:p w:rsidR="0039195F" w:rsidRPr="006D1106" w:rsidRDefault="0039195F" w:rsidP="0039195F">
      <w:pPr>
        <w:rPr>
          <w:sz w:val="28"/>
          <w:szCs w:val="28"/>
        </w:rPr>
      </w:pPr>
    </w:p>
    <w:p w:rsidR="0039195F" w:rsidRDefault="0039195F" w:rsidP="0039195F">
      <w:pPr>
        <w:jc w:val="both"/>
        <w:rPr>
          <w:sz w:val="28"/>
          <w:szCs w:val="28"/>
        </w:rPr>
      </w:pPr>
      <w:r>
        <w:rPr>
          <w:sz w:val="28"/>
          <w:szCs w:val="28"/>
        </w:rPr>
        <w:t>Глава муниципального образования</w:t>
      </w:r>
      <w:r>
        <w:rPr>
          <w:sz w:val="28"/>
          <w:szCs w:val="28"/>
        </w:rPr>
        <w:tab/>
      </w:r>
      <w:r>
        <w:rPr>
          <w:sz w:val="28"/>
          <w:szCs w:val="28"/>
        </w:rPr>
        <w:tab/>
      </w:r>
      <w:r>
        <w:rPr>
          <w:sz w:val="28"/>
          <w:szCs w:val="28"/>
        </w:rPr>
        <w:tab/>
      </w:r>
      <w:r w:rsidR="00355C02">
        <w:rPr>
          <w:sz w:val="28"/>
          <w:szCs w:val="28"/>
        </w:rPr>
        <w:t xml:space="preserve">    </w:t>
      </w:r>
      <w:r>
        <w:rPr>
          <w:sz w:val="28"/>
          <w:szCs w:val="28"/>
        </w:rPr>
        <w:tab/>
      </w:r>
      <w:r w:rsidR="00355C02">
        <w:rPr>
          <w:sz w:val="28"/>
          <w:szCs w:val="28"/>
        </w:rPr>
        <w:t xml:space="preserve">      </w:t>
      </w:r>
      <w:r>
        <w:rPr>
          <w:sz w:val="28"/>
          <w:szCs w:val="28"/>
        </w:rPr>
        <w:t>А.В. Глушанов</w:t>
      </w:r>
    </w:p>
    <w:p w:rsidR="0039195F" w:rsidRDefault="0039195F" w:rsidP="0039195F">
      <w:pPr>
        <w:jc w:val="right"/>
      </w:pPr>
      <w:r>
        <w:br w:type="page"/>
      </w:r>
      <w:r w:rsidRPr="0022574E">
        <w:lastRenderedPageBreak/>
        <w:t>Приложение 1</w:t>
      </w:r>
      <w:r>
        <w:br/>
      </w:r>
      <w:r w:rsidRPr="0022574E">
        <w:t xml:space="preserve"> к решению</w:t>
      </w:r>
      <w:r w:rsidR="00286358">
        <w:t xml:space="preserve"> Совета депутатов</w:t>
      </w:r>
      <w:r w:rsidRPr="0022574E">
        <w:t xml:space="preserve"> </w:t>
      </w:r>
      <w:r>
        <w:br/>
      </w:r>
      <w:r w:rsidRPr="0022574E">
        <w:t xml:space="preserve">от </w:t>
      </w:r>
      <w:r>
        <w:t xml:space="preserve">21 декабря 2023 года № </w:t>
      </w:r>
      <w:r w:rsidR="00355C02">
        <w:t>233</w:t>
      </w:r>
    </w:p>
    <w:p w:rsidR="0039195F" w:rsidRDefault="0039195F" w:rsidP="0039195F">
      <w:pPr>
        <w:jc w:val="right"/>
      </w:pPr>
    </w:p>
    <w:p w:rsidR="0039195F" w:rsidRPr="0022574E" w:rsidRDefault="0039195F" w:rsidP="0039195F">
      <w:pPr>
        <w:jc w:val="center"/>
        <w:rPr>
          <w:b/>
        </w:rPr>
      </w:pPr>
      <w:r w:rsidRPr="0022574E">
        <w:rPr>
          <w:b/>
        </w:rPr>
        <w:t xml:space="preserve">Схема двух 5-ти мандатных избирательных округов по выборам депутатов в </w:t>
      </w:r>
      <w:r>
        <w:rPr>
          <w:b/>
        </w:rPr>
        <w:br/>
      </w:r>
      <w:r w:rsidRPr="0022574E">
        <w:rPr>
          <w:b/>
        </w:rPr>
        <w:t>Совет депутатов муниципального образования «Никольское городское поселение Подпорожского муниципального района Ленинградской области»</w:t>
      </w:r>
    </w:p>
    <w:p w:rsidR="0039195F" w:rsidRDefault="0039195F" w:rsidP="0039195F">
      <w:pPr>
        <w:jc w:val="center"/>
      </w:pPr>
    </w:p>
    <w:p w:rsidR="0039195F" w:rsidRDefault="0039195F" w:rsidP="0039195F">
      <w:pPr>
        <w:pStyle w:val="Style7"/>
        <w:widowControl/>
        <w:spacing w:before="26" w:line="295" w:lineRule="exact"/>
        <w:ind w:right="-2"/>
        <w:rPr>
          <w:rStyle w:val="FontStyle25"/>
        </w:rPr>
      </w:pPr>
      <w:r>
        <w:rPr>
          <w:rStyle w:val="FontStyle25"/>
        </w:rPr>
        <w:t>Количество избирателей в муниципальном образовании – 2126 человек.</w:t>
      </w:r>
    </w:p>
    <w:p w:rsidR="0039195F" w:rsidRDefault="0039195F" w:rsidP="0039195F">
      <w:pPr>
        <w:pStyle w:val="Style7"/>
        <w:widowControl/>
        <w:spacing w:before="26" w:line="295" w:lineRule="exact"/>
        <w:ind w:right="-2"/>
        <w:rPr>
          <w:rStyle w:val="FontStyle25"/>
        </w:rPr>
      </w:pPr>
      <w:r>
        <w:rPr>
          <w:rStyle w:val="FontStyle25"/>
        </w:rPr>
        <w:t>Количество многомандатных избирательных округов – 2.</w:t>
      </w:r>
    </w:p>
    <w:p w:rsidR="0039195F" w:rsidRDefault="0039195F" w:rsidP="0039195F">
      <w:pPr>
        <w:pStyle w:val="Style7"/>
        <w:widowControl/>
        <w:spacing w:before="26" w:line="295" w:lineRule="exact"/>
        <w:ind w:right="-2"/>
        <w:rPr>
          <w:rStyle w:val="FontStyle25"/>
        </w:rPr>
      </w:pPr>
      <w:r>
        <w:rPr>
          <w:rStyle w:val="FontStyle25"/>
        </w:rPr>
        <w:t>Количество мандатов – 10.</w:t>
      </w:r>
    </w:p>
    <w:p w:rsidR="0039195F" w:rsidRDefault="0039195F" w:rsidP="0039195F">
      <w:pPr>
        <w:pStyle w:val="Style16"/>
        <w:widowControl/>
        <w:spacing w:line="240" w:lineRule="exact"/>
        <w:ind w:left="1958"/>
        <w:jc w:val="left"/>
        <w:rPr>
          <w:sz w:val="20"/>
          <w:szCs w:val="20"/>
        </w:rPr>
      </w:pPr>
    </w:p>
    <w:p w:rsidR="0039195F" w:rsidRPr="008E1F43" w:rsidRDefault="0039195F" w:rsidP="0039195F">
      <w:pPr>
        <w:pStyle w:val="Style16"/>
        <w:widowControl/>
        <w:spacing w:before="62" w:line="240" w:lineRule="auto"/>
        <w:rPr>
          <w:rStyle w:val="FontStyle24"/>
          <w:u w:val="single"/>
        </w:rPr>
      </w:pPr>
      <w:r w:rsidRPr="008E1F43">
        <w:rPr>
          <w:rStyle w:val="FontStyle24"/>
          <w:u w:val="single"/>
        </w:rPr>
        <w:t>Никольский многомандатный избирательный округ № 1</w:t>
      </w:r>
    </w:p>
    <w:p w:rsidR="0039195F" w:rsidRDefault="0039195F" w:rsidP="0039195F">
      <w:pPr>
        <w:pStyle w:val="Style7"/>
        <w:widowControl/>
        <w:spacing w:before="94" w:line="302" w:lineRule="exact"/>
        <w:ind w:right="-2"/>
        <w:rPr>
          <w:rStyle w:val="FontStyle25"/>
        </w:rPr>
      </w:pPr>
      <w:r>
        <w:rPr>
          <w:rStyle w:val="FontStyle25"/>
        </w:rPr>
        <w:t>Количество избирателей в округе - 1038 человек.</w:t>
      </w:r>
    </w:p>
    <w:p w:rsidR="0039195F" w:rsidRDefault="0039195F" w:rsidP="0039195F">
      <w:pPr>
        <w:pStyle w:val="Style7"/>
        <w:widowControl/>
        <w:spacing w:before="94" w:line="302" w:lineRule="exact"/>
        <w:ind w:right="-2"/>
        <w:rPr>
          <w:rStyle w:val="FontStyle25"/>
        </w:rPr>
      </w:pPr>
      <w:r>
        <w:rPr>
          <w:rStyle w:val="FontStyle25"/>
        </w:rPr>
        <w:t>Количество мандатов – 5.</w:t>
      </w:r>
    </w:p>
    <w:p w:rsidR="0039195F" w:rsidRDefault="0039195F" w:rsidP="0039195F">
      <w:pPr>
        <w:pStyle w:val="Style9"/>
        <w:widowControl/>
        <w:spacing w:before="144"/>
        <w:jc w:val="center"/>
        <w:rPr>
          <w:rStyle w:val="FontStyle26"/>
        </w:rPr>
      </w:pPr>
      <w:r>
        <w:rPr>
          <w:rStyle w:val="FontStyle26"/>
        </w:rPr>
        <w:t>Описание многомандатного избирательного округа:</w:t>
      </w:r>
    </w:p>
    <w:p w:rsidR="00286358" w:rsidRPr="00286358" w:rsidRDefault="00286358" w:rsidP="00286358">
      <w:pPr>
        <w:shd w:val="clear" w:color="auto" w:fill="FFFFFF"/>
        <w:tabs>
          <w:tab w:val="left" w:pos="7464"/>
        </w:tabs>
        <w:ind w:firstLine="709"/>
        <w:jc w:val="both"/>
        <w:rPr>
          <w:rStyle w:val="FontStyle25"/>
        </w:rPr>
      </w:pPr>
      <w:r w:rsidRPr="00286358">
        <w:rPr>
          <w:rStyle w:val="FontStyle25"/>
        </w:rPr>
        <w:t xml:space="preserve">В границы избирательного </w:t>
      </w:r>
      <w:r w:rsidR="00616426">
        <w:rPr>
          <w:rStyle w:val="FontStyle25"/>
        </w:rPr>
        <w:t>округа</w:t>
      </w:r>
      <w:r w:rsidRPr="00286358">
        <w:rPr>
          <w:rStyle w:val="FontStyle25"/>
        </w:rPr>
        <w:t xml:space="preserve"> входит часть территории поселка Никольский: от исходной точки начала ул. Спортивная с примыканием к ул. Советская до ул. Новая, далее по ул. Новая до пересечения с пр. Речного Флота, далее по ул. Заводская до ул. Золотой Носок.</w:t>
      </w:r>
    </w:p>
    <w:p w:rsidR="00286358" w:rsidRDefault="00286358" w:rsidP="0039195F">
      <w:pPr>
        <w:pStyle w:val="Style9"/>
        <w:widowControl/>
        <w:spacing w:before="77"/>
        <w:ind w:left="490"/>
        <w:rPr>
          <w:rStyle w:val="FontStyle26"/>
        </w:rPr>
      </w:pPr>
    </w:p>
    <w:p w:rsidR="0039195F" w:rsidRDefault="0039195F" w:rsidP="0039195F">
      <w:pPr>
        <w:pStyle w:val="Style9"/>
        <w:widowControl/>
        <w:spacing w:before="77"/>
        <w:ind w:left="490"/>
        <w:rPr>
          <w:rStyle w:val="FontStyle26"/>
        </w:rPr>
      </w:pPr>
      <w:r>
        <w:rPr>
          <w:rStyle w:val="FontStyle26"/>
        </w:rPr>
        <w:t>В границы избирательного округа входят:</w:t>
      </w:r>
    </w:p>
    <w:p w:rsidR="0039195F" w:rsidRDefault="0039195F" w:rsidP="00355C02">
      <w:pPr>
        <w:pStyle w:val="Style7"/>
        <w:widowControl/>
        <w:spacing w:before="115" w:line="295" w:lineRule="exact"/>
        <w:jc w:val="both"/>
        <w:rPr>
          <w:rStyle w:val="FontStyle25"/>
        </w:rPr>
      </w:pPr>
      <w:r>
        <w:rPr>
          <w:rStyle w:val="FontStyle25"/>
        </w:rPr>
        <w:t xml:space="preserve">улицы: </w:t>
      </w:r>
      <w:r w:rsidR="00286358" w:rsidRPr="00286358">
        <w:rPr>
          <w:rStyle w:val="FontStyle25"/>
        </w:rPr>
        <w:t>Лисицыной, Набережная, Новая (дома №№ 23, 24), Подгорная, Речников, Свирская, Советская (дома №№ 1, 2, 6), Золотой Носок, Молодежная</w:t>
      </w:r>
      <w:r>
        <w:rPr>
          <w:rStyle w:val="FontStyle25"/>
        </w:rPr>
        <w:t>; проспектов: Речного Флота; переулков: Профсоюзный, Школьный.</w:t>
      </w:r>
    </w:p>
    <w:p w:rsidR="0039195F" w:rsidRDefault="0039195F" w:rsidP="0039195F">
      <w:pPr>
        <w:pStyle w:val="Style16"/>
        <w:widowControl/>
        <w:spacing w:line="240" w:lineRule="exact"/>
        <w:ind w:left="2030"/>
        <w:jc w:val="left"/>
        <w:rPr>
          <w:sz w:val="20"/>
          <w:szCs w:val="20"/>
        </w:rPr>
      </w:pPr>
    </w:p>
    <w:p w:rsidR="0039195F" w:rsidRPr="008E1F43" w:rsidRDefault="0039195F" w:rsidP="0039195F">
      <w:pPr>
        <w:pStyle w:val="Style16"/>
        <w:widowControl/>
        <w:spacing w:before="62" w:line="240" w:lineRule="auto"/>
        <w:rPr>
          <w:rStyle w:val="FontStyle24"/>
          <w:u w:val="single"/>
        </w:rPr>
      </w:pPr>
      <w:r w:rsidRPr="008E1F43">
        <w:rPr>
          <w:rStyle w:val="FontStyle24"/>
          <w:u w:val="single"/>
        </w:rPr>
        <w:t>Никольский многомандатный избирательный округ № 2</w:t>
      </w:r>
    </w:p>
    <w:p w:rsidR="0039195F" w:rsidRDefault="0039195F" w:rsidP="0039195F">
      <w:pPr>
        <w:pStyle w:val="Style7"/>
        <w:widowControl/>
        <w:spacing w:before="101" w:line="295" w:lineRule="exact"/>
        <w:ind w:right="-2"/>
        <w:rPr>
          <w:rStyle w:val="FontStyle25"/>
        </w:rPr>
      </w:pPr>
      <w:r>
        <w:rPr>
          <w:rStyle w:val="FontStyle25"/>
        </w:rPr>
        <w:t>Количество избирателей в округе - 1088 человек.</w:t>
      </w:r>
    </w:p>
    <w:p w:rsidR="0039195F" w:rsidRDefault="0039195F" w:rsidP="0039195F">
      <w:pPr>
        <w:pStyle w:val="Style7"/>
        <w:widowControl/>
        <w:spacing w:before="101" w:line="295" w:lineRule="exact"/>
        <w:ind w:right="-2"/>
        <w:rPr>
          <w:rStyle w:val="FontStyle25"/>
        </w:rPr>
      </w:pPr>
      <w:r>
        <w:rPr>
          <w:rStyle w:val="FontStyle25"/>
        </w:rPr>
        <w:t>Количество мандатов – 5.</w:t>
      </w:r>
    </w:p>
    <w:p w:rsidR="0039195F" w:rsidRDefault="0039195F" w:rsidP="0039195F">
      <w:pPr>
        <w:pStyle w:val="Style9"/>
        <w:widowControl/>
        <w:spacing w:line="240" w:lineRule="exact"/>
        <w:ind w:left="374"/>
        <w:rPr>
          <w:sz w:val="20"/>
          <w:szCs w:val="20"/>
        </w:rPr>
      </w:pPr>
    </w:p>
    <w:p w:rsidR="0039195F" w:rsidRDefault="0039195F" w:rsidP="0039195F">
      <w:pPr>
        <w:pStyle w:val="Style9"/>
        <w:widowControl/>
        <w:spacing w:before="91"/>
        <w:ind w:left="374"/>
        <w:rPr>
          <w:rStyle w:val="FontStyle26"/>
        </w:rPr>
      </w:pPr>
      <w:r>
        <w:rPr>
          <w:rStyle w:val="FontStyle26"/>
        </w:rPr>
        <w:t>Описание многомандатного избирательного округа:</w:t>
      </w:r>
    </w:p>
    <w:p w:rsidR="00286358" w:rsidRDefault="00286358" w:rsidP="0039195F">
      <w:pPr>
        <w:pStyle w:val="Style9"/>
        <w:widowControl/>
        <w:spacing w:before="91"/>
        <w:ind w:left="374"/>
        <w:rPr>
          <w:rStyle w:val="FontStyle26"/>
        </w:rPr>
      </w:pPr>
    </w:p>
    <w:p w:rsidR="00286358" w:rsidRPr="00286358" w:rsidRDefault="00286358" w:rsidP="00286358">
      <w:pPr>
        <w:pStyle w:val="FR1"/>
        <w:spacing w:line="240" w:lineRule="auto"/>
        <w:ind w:firstLine="709"/>
        <w:rPr>
          <w:rStyle w:val="FontStyle25"/>
        </w:rPr>
      </w:pPr>
      <w:r w:rsidRPr="00286358">
        <w:rPr>
          <w:rStyle w:val="FontStyle25"/>
        </w:rPr>
        <w:t xml:space="preserve">В границы избирательного </w:t>
      </w:r>
      <w:r w:rsidR="00616426">
        <w:rPr>
          <w:rStyle w:val="FontStyle25"/>
        </w:rPr>
        <w:t>округа</w:t>
      </w:r>
      <w:r w:rsidRPr="00286358">
        <w:rPr>
          <w:rStyle w:val="FontStyle25"/>
        </w:rPr>
        <w:t xml:space="preserve"> входит часть территории поселка Никольский: от северной границы участка жилого дома № 5 по улице Боровая вдоль улицы до точки пересечения с улицей Новая, далее по улице Новая до улицы Сосновая, далее по улице Сосновая до улицы Советская, далее по улице Советская до улицы Комсомольская, далее по улице Комсомольская до улицы, далее вдоль улицы Новая до точки пересечения с улицей Боровая до исходной точки п. ст. Свирь.</w:t>
      </w:r>
    </w:p>
    <w:p w:rsidR="0039195F" w:rsidRDefault="0039195F" w:rsidP="0039195F">
      <w:pPr>
        <w:pStyle w:val="Style9"/>
        <w:widowControl/>
        <w:spacing w:line="240" w:lineRule="exact"/>
        <w:ind w:left="540"/>
        <w:rPr>
          <w:sz w:val="20"/>
          <w:szCs w:val="20"/>
        </w:rPr>
      </w:pPr>
    </w:p>
    <w:p w:rsidR="0039195F" w:rsidRDefault="0039195F" w:rsidP="0039195F">
      <w:pPr>
        <w:pStyle w:val="Style9"/>
        <w:widowControl/>
        <w:spacing w:before="91"/>
        <w:ind w:left="540"/>
        <w:rPr>
          <w:rStyle w:val="FontStyle26"/>
        </w:rPr>
      </w:pPr>
      <w:r>
        <w:rPr>
          <w:rStyle w:val="FontStyle26"/>
        </w:rPr>
        <w:t>В границы избирательного округа входят:</w:t>
      </w:r>
    </w:p>
    <w:p w:rsidR="00286358" w:rsidRDefault="00286358" w:rsidP="0039195F">
      <w:pPr>
        <w:pStyle w:val="Style9"/>
        <w:widowControl/>
        <w:spacing w:before="91"/>
        <w:ind w:left="540"/>
        <w:rPr>
          <w:rStyle w:val="FontStyle26"/>
        </w:rPr>
      </w:pPr>
    </w:p>
    <w:p w:rsidR="0039195F" w:rsidRDefault="0039195F" w:rsidP="00286358">
      <w:pPr>
        <w:pStyle w:val="a5"/>
        <w:ind w:firstLine="708"/>
        <w:rPr>
          <w:rStyle w:val="FontStyle25"/>
        </w:rPr>
      </w:pPr>
      <w:r>
        <w:rPr>
          <w:rStyle w:val="FontStyle25"/>
        </w:rPr>
        <w:t xml:space="preserve">улицы: </w:t>
      </w:r>
      <w:r w:rsidR="005C2DD8" w:rsidRPr="005C2DD8">
        <w:rPr>
          <w:rStyle w:val="FontStyle25"/>
        </w:rPr>
        <w:t>Боровая, Брусничная, Зеленая, Комсомольская, Лесная, Новая (дома №№ 1, 2, 3, 4, 5, 7, 8, 10, 12, 13, 14, 16, 16А, 18, 20, 22), Песочная, Советская (дома №№ 4, 16), Сосновая, Спортивная</w:t>
      </w:r>
      <w:r w:rsidR="00286358" w:rsidRPr="00286358">
        <w:rPr>
          <w:rStyle w:val="FontStyle25"/>
        </w:rPr>
        <w:t>;</w:t>
      </w:r>
      <w:r w:rsidR="00286358">
        <w:rPr>
          <w:rStyle w:val="FontStyle25"/>
        </w:rPr>
        <w:t xml:space="preserve"> </w:t>
      </w:r>
      <w:r w:rsidR="00286358" w:rsidRPr="00286358">
        <w:rPr>
          <w:rStyle w:val="FontStyle25"/>
        </w:rPr>
        <w:t>п. ст. станции: Свирь, ул. Преображенская</w:t>
      </w:r>
      <w:r>
        <w:rPr>
          <w:rStyle w:val="FontStyle25"/>
        </w:rPr>
        <w:t>.</w:t>
      </w:r>
    </w:p>
    <w:p w:rsidR="0039195F" w:rsidRDefault="0039195F" w:rsidP="0039195F">
      <w:pPr>
        <w:jc w:val="right"/>
      </w:pPr>
      <w:r>
        <w:br w:type="page"/>
      </w:r>
      <w:r>
        <w:lastRenderedPageBreak/>
        <w:t>Приложение 2</w:t>
      </w:r>
      <w:r>
        <w:br/>
      </w:r>
      <w:r w:rsidRPr="0022574E">
        <w:t xml:space="preserve"> к решению</w:t>
      </w:r>
      <w:r w:rsidR="00286358">
        <w:t xml:space="preserve"> Совета депутатов</w:t>
      </w:r>
      <w:r w:rsidRPr="0022574E">
        <w:t xml:space="preserve"> </w:t>
      </w:r>
      <w:r>
        <w:br/>
      </w:r>
      <w:r w:rsidRPr="0022574E">
        <w:t xml:space="preserve">от </w:t>
      </w:r>
      <w:r>
        <w:t xml:space="preserve">21 декабря 2023 года № </w:t>
      </w:r>
      <w:r w:rsidR="00355C02">
        <w:t>233</w:t>
      </w:r>
    </w:p>
    <w:p w:rsidR="0039195F" w:rsidRDefault="0039195F" w:rsidP="0039195F"/>
    <w:p w:rsidR="0039195F" w:rsidRDefault="0039195F" w:rsidP="0039195F">
      <w:pPr>
        <w:ind w:left="1134" w:right="1274"/>
        <w:jc w:val="center"/>
        <w:rPr>
          <w:rStyle w:val="FontStyle24"/>
        </w:rPr>
      </w:pPr>
      <w:r>
        <w:rPr>
          <w:rStyle w:val="FontStyle24"/>
        </w:rPr>
        <w:t xml:space="preserve">Графическое изображение схемы Никольских </w:t>
      </w:r>
      <w:proofErr w:type="spellStart"/>
      <w:r>
        <w:rPr>
          <w:rStyle w:val="FontStyle24"/>
        </w:rPr>
        <w:t>пятимандатных</w:t>
      </w:r>
      <w:proofErr w:type="spellEnd"/>
      <w:r>
        <w:rPr>
          <w:rStyle w:val="FontStyle24"/>
        </w:rPr>
        <w:t xml:space="preserve"> избирательных округов №1 и № </w:t>
      </w:r>
      <w:r w:rsidR="005C2DD8">
        <w:rPr>
          <w:rStyle w:val="FontStyle24"/>
        </w:rPr>
        <w:t>2 на карте Подпорожского района</w:t>
      </w:r>
    </w:p>
    <w:p w:rsidR="0039195F" w:rsidRDefault="0039195F" w:rsidP="0039195F">
      <w:pPr>
        <w:jc w:val="center"/>
        <w:rPr>
          <w:rStyle w:val="FontStyle24"/>
        </w:rPr>
      </w:pPr>
    </w:p>
    <w:p w:rsidR="0039195F" w:rsidRDefault="0039195F" w:rsidP="0039195F">
      <w:pPr>
        <w:jc w:val="center"/>
        <w:rPr>
          <w:rStyle w:val="FontStyle24"/>
        </w:rPr>
      </w:pPr>
    </w:p>
    <w:p w:rsidR="0039195F" w:rsidRDefault="0039195F" w:rsidP="0039195F">
      <w:r>
        <w:rPr>
          <w:noProof/>
        </w:rPr>
        <w:drawing>
          <wp:inline distT="0" distB="0" distL="0" distR="0">
            <wp:extent cx="6116320" cy="58832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116320" cy="5883275"/>
                    </a:xfrm>
                    <a:prstGeom prst="rect">
                      <a:avLst/>
                    </a:prstGeom>
                    <a:noFill/>
                    <a:ln w="9525">
                      <a:noFill/>
                      <a:miter lim="800000"/>
                      <a:headEnd/>
                      <a:tailEnd/>
                    </a:ln>
                  </pic:spPr>
                </pic:pic>
              </a:graphicData>
            </a:graphic>
          </wp:inline>
        </w:drawing>
      </w:r>
    </w:p>
    <w:p w:rsidR="00FE0455" w:rsidRDefault="00FE0455" w:rsidP="0039195F"/>
    <w:sectPr w:rsidR="00FE0455" w:rsidSect="00FE0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5F"/>
    <w:rsid w:val="001E7DF5"/>
    <w:rsid w:val="00286358"/>
    <w:rsid w:val="00355C02"/>
    <w:rsid w:val="0039195F"/>
    <w:rsid w:val="005C2DD8"/>
    <w:rsid w:val="00616426"/>
    <w:rsid w:val="00781D51"/>
    <w:rsid w:val="008D630A"/>
    <w:rsid w:val="009C3561"/>
    <w:rsid w:val="009E7224"/>
    <w:rsid w:val="00C141E0"/>
    <w:rsid w:val="00FE0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51B78-23C4-44E4-8444-9B289809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9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39195F"/>
    <w:pPr>
      <w:widowControl w:val="0"/>
      <w:autoSpaceDE w:val="0"/>
      <w:autoSpaceDN w:val="0"/>
      <w:adjustRightInd w:val="0"/>
      <w:spacing w:line="298" w:lineRule="exact"/>
      <w:ind w:firstLine="475"/>
      <w:jc w:val="both"/>
    </w:pPr>
  </w:style>
  <w:style w:type="paragraph" w:customStyle="1" w:styleId="Style7">
    <w:name w:val="Style7"/>
    <w:basedOn w:val="a"/>
    <w:uiPriority w:val="99"/>
    <w:rsid w:val="0039195F"/>
    <w:pPr>
      <w:widowControl w:val="0"/>
      <w:autoSpaceDE w:val="0"/>
      <w:autoSpaceDN w:val="0"/>
      <w:adjustRightInd w:val="0"/>
    </w:pPr>
  </w:style>
  <w:style w:type="paragraph" w:customStyle="1" w:styleId="Style8">
    <w:name w:val="Style8"/>
    <w:basedOn w:val="a"/>
    <w:uiPriority w:val="99"/>
    <w:rsid w:val="0039195F"/>
    <w:pPr>
      <w:widowControl w:val="0"/>
      <w:autoSpaceDE w:val="0"/>
      <w:autoSpaceDN w:val="0"/>
      <w:adjustRightInd w:val="0"/>
      <w:spacing w:line="322" w:lineRule="exact"/>
      <w:ind w:firstLine="698"/>
      <w:jc w:val="both"/>
    </w:pPr>
  </w:style>
  <w:style w:type="paragraph" w:customStyle="1" w:styleId="Style9">
    <w:name w:val="Style9"/>
    <w:basedOn w:val="a"/>
    <w:uiPriority w:val="99"/>
    <w:rsid w:val="0039195F"/>
    <w:pPr>
      <w:widowControl w:val="0"/>
      <w:autoSpaceDE w:val="0"/>
      <w:autoSpaceDN w:val="0"/>
      <w:adjustRightInd w:val="0"/>
    </w:pPr>
  </w:style>
  <w:style w:type="paragraph" w:customStyle="1" w:styleId="Style16">
    <w:name w:val="Style16"/>
    <w:basedOn w:val="a"/>
    <w:uiPriority w:val="99"/>
    <w:rsid w:val="0039195F"/>
    <w:pPr>
      <w:widowControl w:val="0"/>
      <w:autoSpaceDE w:val="0"/>
      <w:autoSpaceDN w:val="0"/>
      <w:adjustRightInd w:val="0"/>
      <w:spacing w:line="302" w:lineRule="exact"/>
      <w:jc w:val="center"/>
    </w:pPr>
  </w:style>
  <w:style w:type="character" w:customStyle="1" w:styleId="FontStyle24">
    <w:name w:val="Font Style24"/>
    <w:basedOn w:val="a0"/>
    <w:uiPriority w:val="99"/>
    <w:rsid w:val="0039195F"/>
    <w:rPr>
      <w:rFonts w:ascii="Times New Roman" w:hAnsi="Times New Roman" w:cs="Times New Roman"/>
      <w:b/>
      <w:bCs/>
      <w:sz w:val="24"/>
      <w:szCs w:val="24"/>
    </w:rPr>
  </w:style>
  <w:style w:type="character" w:customStyle="1" w:styleId="FontStyle25">
    <w:name w:val="Font Style25"/>
    <w:basedOn w:val="a0"/>
    <w:uiPriority w:val="99"/>
    <w:rsid w:val="0039195F"/>
    <w:rPr>
      <w:rFonts w:ascii="Times New Roman" w:hAnsi="Times New Roman" w:cs="Times New Roman"/>
      <w:sz w:val="24"/>
      <w:szCs w:val="24"/>
    </w:rPr>
  </w:style>
  <w:style w:type="character" w:customStyle="1" w:styleId="FontStyle26">
    <w:name w:val="Font Style26"/>
    <w:basedOn w:val="a0"/>
    <w:uiPriority w:val="99"/>
    <w:rsid w:val="0039195F"/>
    <w:rPr>
      <w:rFonts w:ascii="Times New Roman" w:hAnsi="Times New Roman" w:cs="Times New Roman"/>
      <w:b/>
      <w:bCs/>
      <w:i/>
      <w:iCs/>
      <w:sz w:val="24"/>
      <w:szCs w:val="24"/>
    </w:rPr>
  </w:style>
  <w:style w:type="paragraph" w:styleId="a3">
    <w:name w:val="Balloon Text"/>
    <w:basedOn w:val="a"/>
    <w:link w:val="a4"/>
    <w:uiPriority w:val="99"/>
    <w:semiHidden/>
    <w:unhideWhenUsed/>
    <w:rsid w:val="0039195F"/>
    <w:rPr>
      <w:rFonts w:ascii="Tahoma" w:hAnsi="Tahoma" w:cs="Tahoma"/>
      <w:sz w:val="16"/>
      <w:szCs w:val="16"/>
    </w:rPr>
  </w:style>
  <w:style w:type="character" w:customStyle="1" w:styleId="a4">
    <w:name w:val="Текст выноски Знак"/>
    <w:basedOn w:val="a0"/>
    <w:link w:val="a3"/>
    <w:uiPriority w:val="99"/>
    <w:semiHidden/>
    <w:rsid w:val="0039195F"/>
    <w:rPr>
      <w:rFonts w:ascii="Tahoma" w:eastAsia="Times New Roman" w:hAnsi="Tahoma" w:cs="Tahoma"/>
      <w:sz w:val="16"/>
      <w:szCs w:val="16"/>
      <w:lang w:eastAsia="ru-RU"/>
    </w:rPr>
  </w:style>
  <w:style w:type="paragraph" w:styleId="a5">
    <w:name w:val="Plain Text"/>
    <w:basedOn w:val="a"/>
    <w:link w:val="a6"/>
    <w:rsid w:val="00286358"/>
    <w:pPr>
      <w:ind w:firstLine="284"/>
      <w:jc w:val="both"/>
    </w:pPr>
    <w:rPr>
      <w:rFonts w:ascii="Courier New" w:hAnsi="Courier New"/>
      <w:sz w:val="20"/>
      <w:szCs w:val="20"/>
    </w:rPr>
  </w:style>
  <w:style w:type="character" w:customStyle="1" w:styleId="a6">
    <w:name w:val="Текст Знак"/>
    <w:basedOn w:val="a0"/>
    <w:link w:val="a5"/>
    <w:rsid w:val="00286358"/>
    <w:rPr>
      <w:rFonts w:ascii="Courier New" w:eastAsia="Times New Roman" w:hAnsi="Courier New" w:cs="Times New Roman"/>
      <w:sz w:val="20"/>
      <w:szCs w:val="20"/>
      <w:lang w:eastAsia="ru-RU"/>
    </w:rPr>
  </w:style>
  <w:style w:type="paragraph" w:customStyle="1" w:styleId="FR1">
    <w:name w:val="FR1"/>
    <w:rsid w:val="00286358"/>
    <w:pPr>
      <w:widowControl w:val="0"/>
      <w:spacing w:after="0" w:line="300" w:lineRule="auto"/>
      <w:ind w:firstLine="280"/>
      <w:jc w:val="both"/>
    </w:pPr>
    <w:rPr>
      <w:rFonts w:ascii="Arial" w:eastAsia="Times New Roman" w:hAnsi="Arial" w:cs="Times New Roman"/>
      <w:snapToGrid w:val="0"/>
      <w:sz w:val="16"/>
      <w:szCs w:val="20"/>
      <w:lang w:eastAsia="ru-RU"/>
    </w:rPr>
  </w:style>
  <w:style w:type="paragraph" w:customStyle="1" w:styleId="a7">
    <w:name w:val="Знак"/>
    <w:basedOn w:val="a"/>
    <w:rsid w:val="00286358"/>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2023-12-29T06:21:00Z</cp:lastPrinted>
  <dcterms:created xsi:type="dcterms:W3CDTF">2024-06-30T08:09:00Z</dcterms:created>
  <dcterms:modified xsi:type="dcterms:W3CDTF">2024-06-30T08:09:00Z</dcterms:modified>
</cp:coreProperties>
</file>