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2B625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AE11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/335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2B6256">
        <w:rPr>
          <w:rFonts w:ascii="Times New Roman" w:hAnsi="Times New Roman"/>
          <w:b/>
          <w:bCs/>
          <w:sz w:val="26"/>
          <w:szCs w:val="26"/>
        </w:rPr>
        <w:t>Вознесенское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Вознесенскому  многомандатному  избирательному  округу №1                                                         </w:t>
      </w:r>
      <w:r w:rsidR="002357FE">
        <w:rPr>
          <w:rFonts w:ascii="Times New Roman" w:hAnsi="Times New Roman"/>
          <w:b/>
          <w:bCs/>
          <w:sz w:val="26"/>
          <w:szCs w:val="26"/>
        </w:rPr>
        <w:t xml:space="preserve">Серафимович </w:t>
      </w:r>
      <w:r w:rsidR="002357FE" w:rsidRPr="00113819">
        <w:rPr>
          <w:rFonts w:ascii="Times New Roman" w:hAnsi="Times New Roman"/>
          <w:b/>
          <w:bCs/>
          <w:sz w:val="26"/>
          <w:szCs w:val="26"/>
        </w:rPr>
        <w:t>Любови Ни</w:t>
      </w:r>
      <w:r w:rsidR="002357FE">
        <w:rPr>
          <w:rFonts w:ascii="Times New Roman" w:hAnsi="Times New Roman"/>
          <w:b/>
          <w:bCs/>
          <w:sz w:val="26"/>
          <w:szCs w:val="26"/>
        </w:rPr>
        <w:t>колаевны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«Вознесенское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Вознесенскому многомандатному округу № 1 </w:t>
      </w:r>
      <w:r w:rsidR="002357FE" w:rsidRPr="002357FE">
        <w:rPr>
          <w:rFonts w:ascii="Times New Roman" w:hAnsi="Times New Roman"/>
          <w:bCs/>
          <w:sz w:val="26"/>
          <w:szCs w:val="26"/>
        </w:rPr>
        <w:t xml:space="preserve">Серафимович </w:t>
      </w:r>
      <w:r w:rsidR="002357FE" w:rsidRPr="00113819">
        <w:rPr>
          <w:rFonts w:ascii="Times New Roman" w:hAnsi="Times New Roman"/>
          <w:bCs/>
          <w:sz w:val="26"/>
          <w:szCs w:val="26"/>
        </w:rPr>
        <w:t>Любови Н</w:t>
      </w:r>
      <w:r w:rsidR="002357FE" w:rsidRPr="002357FE">
        <w:rPr>
          <w:rFonts w:ascii="Times New Roman" w:hAnsi="Times New Roman"/>
          <w:bCs/>
          <w:sz w:val="26"/>
          <w:szCs w:val="26"/>
        </w:rPr>
        <w:t>иколаевны</w:t>
      </w:r>
      <w:r w:rsidRPr="002357F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Вознесенского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Вознесенское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>Вознесенскому многомандатному округу №</w:t>
      </w:r>
      <w:r w:rsidR="002357FE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357FE">
        <w:rPr>
          <w:rFonts w:ascii="Times New Roman" w:hAnsi="Times New Roman"/>
          <w:b/>
          <w:bCs/>
          <w:sz w:val="26"/>
          <w:szCs w:val="26"/>
        </w:rPr>
        <w:t xml:space="preserve">Серафимович </w:t>
      </w:r>
      <w:r w:rsidR="002357FE" w:rsidRPr="00113819">
        <w:rPr>
          <w:rFonts w:ascii="Times New Roman" w:hAnsi="Times New Roman"/>
          <w:b/>
          <w:bCs/>
          <w:sz w:val="26"/>
          <w:szCs w:val="26"/>
        </w:rPr>
        <w:t>Любовь Нико</w:t>
      </w:r>
      <w:r w:rsidR="002357FE">
        <w:rPr>
          <w:rFonts w:ascii="Times New Roman" w:hAnsi="Times New Roman"/>
          <w:b/>
          <w:bCs/>
          <w:sz w:val="26"/>
          <w:szCs w:val="26"/>
        </w:rPr>
        <w:t>лаевну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</w:t>
      </w:r>
      <w:r w:rsidR="00AE113E">
        <w:rPr>
          <w:rFonts w:ascii="Times New Roman" w:hAnsi="Times New Roman"/>
          <w:sz w:val="26"/>
          <w:szCs w:val="26"/>
        </w:rPr>
        <w:t xml:space="preserve"> 13</w:t>
      </w:r>
      <w:r>
        <w:rPr>
          <w:rFonts w:ascii="Times New Roman" w:hAnsi="Times New Roman"/>
          <w:sz w:val="26"/>
          <w:szCs w:val="26"/>
        </w:rPr>
        <w:t xml:space="preserve"> часов</w:t>
      </w:r>
      <w:r w:rsidR="00AE113E">
        <w:rPr>
          <w:rFonts w:ascii="Times New Roman" w:hAnsi="Times New Roman"/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="00AE113E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  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r w:rsidR="002357FE">
        <w:rPr>
          <w:rFonts w:ascii="Times New Roman" w:hAnsi="Times New Roman" w:cs="Times New Roman"/>
          <w:sz w:val="26"/>
          <w:szCs w:val="26"/>
        </w:rPr>
        <w:t>Серафимович Л.Н.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214301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113819"/>
    <w:rsid w:val="00214301"/>
    <w:rsid w:val="002357FE"/>
    <w:rsid w:val="002B6256"/>
    <w:rsid w:val="008A3772"/>
    <w:rsid w:val="009A60F1"/>
    <w:rsid w:val="00AE113E"/>
    <w:rsid w:val="00D35E2B"/>
    <w:rsid w:val="00DF0DD1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F564"/>
  <w15:docId w15:val="{08EB36DC-3066-42FD-9E10-A3EA11D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2024-07-26T11:48:00Z</cp:lastPrinted>
  <dcterms:created xsi:type="dcterms:W3CDTF">2024-07-24T21:08:00Z</dcterms:created>
  <dcterms:modified xsi:type="dcterms:W3CDTF">2024-07-26T11:48:00Z</dcterms:modified>
</cp:coreProperties>
</file>